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 Imaginary Letter addressed to Jesus, Son of Joseph, Woodcrafters Carpenter Shop, Nazareth.</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(Contributed by a Brother in Texas. We have taken the liberty to make a slight change.)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To Jesus, Son of Joseph, Woodcrafters Carpenter Shop, Nazareth.</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Dear Sir:</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Thank you for submitting the resumes of the 12 men you have picked for managerial positions in your new organization.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All of them have now taken our battery of tests and we have not only run the results through our computer but also arranged personal interviews for each of them with our psychologist and vocational aptitude consultant.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It is the staff opinion that most of your nominees are lacking in background, education and vocational aptitude for the type of enterprise you are undertaking.</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They do not have the team concept.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We would recommend that you continue your search for persons experienced in managerial ability and proven capability.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Simon Peter is emotionally unstable and given to fits of temper.</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Andrew has absolutely no qualities of leadership.</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 two brothers, James and John, sons of Zebedee, place personal interest above loyalty.</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Thomas demonstrates a questioning attitude that would tend to undermine morale.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We feel that it is our duty to tell you that Matthew has been blacklisted by the Greater Jerusalem Better Business Bureau.</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James, Son of Alphaeus, and </w:t>
      </w:r>
      <w:r w:rsidDel="00000000" w:rsidR="00000000" w:rsidRPr="00000000">
        <w:rPr>
          <w:sz w:val="28"/>
          <w:szCs w:val="28"/>
          <w:rtl w:val="0"/>
        </w:rPr>
        <w:t xml:space="preserve">Thaddaeus</w:t>
      </w:r>
      <w:r w:rsidDel="00000000" w:rsidR="00000000" w:rsidRPr="00000000">
        <w:rPr>
          <w:strike w:val="0"/>
          <w:sz w:val="28"/>
          <w:szCs w:val="28"/>
          <w:vertAlign w:val="baseline"/>
          <w:rtl w:val="0"/>
        </w:rPr>
        <w:t xml:space="preserve"> definitely have radical leanings, and they both registered a high score on the manic-depressive scale.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One of the candidates, however, shows great potential.</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He is a man of ability and resourcefulness, meets people well, has a keen business mind and contacts in high places.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He is highly motivated, ambitious and responsible.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We recommend Judas Iscariot as your comptroller and right-hand man.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All of the other profiles are self-explanatory.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wish you every success in your new venture.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Sincerely yours,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WORLDLY WISE CONSULTANTS.</w:t>
      </w: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